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69" w:rsidRDefault="00755969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4"/>
        <w:jc w:val="center"/>
        <w:rPr>
          <w:bCs/>
          <w:color w:val="222222"/>
          <w:sz w:val="28"/>
          <w:szCs w:val="28"/>
        </w:rPr>
      </w:pPr>
    </w:p>
    <w:p w:rsidR="00755969" w:rsidRDefault="00755969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F937AD" w:rsidRPr="00D12705" w:rsidRDefault="00755969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4"/>
        <w:jc w:val="center"/>
        <w:rPr>
          <w:bCs/>
          <w:color w:val="22222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5pt;margin-top:56.1pt;width:489.75pt;height:697.25pt;z-index:251659264;mso-wrap-distance-left:0;mso-wrap-distance-top:0;mso-wrap-distance-right:0;mso-wrap-distance-bottom:0;mso-position-horizontal-relative:page;mso-position-vertical-relative:page" wrapcoords="-35 0 -35 21576 21600 21576 21600 0 -35 0" o:allowincell="f">
            <v:imagedata r:id="rId5" r:href="rId6"/>
            <w10:wrap anchorx="page" anchory="page"/>
          </v:shape>
        </w:pict>
      </w:r>
      <w:r w:rsidR="00F937AD">
        <w:rPr>
          <w:bCs/>
          <w:color w:val="222222"/>
          <w:sz w:val="28"/>
          <w:szCs w:val="28"/>
        </w:rPr>
        <w:t>У</w:t>
      </w:r>
      <w:r w:rsidR="00D531D5">
        <w:rPr>
          <w:bCs/>
          <w:color w:val="222222"/>
          <w:sz w:val="28"/>
          <w:szCs w:val="28"/>
        </w:rPr>
        <w:t>ТВЕРЖДАЮ</w:t>
      </w:r>
    </w:p>
    <w:p w:rsidR="00F937AD" w:rsidRDefault="00F937AD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            Начальник ПОУ Мичуринская</w:t>
      </w:r>
      <w:r>
        <w:rPr>
          <w:bCs/>
          <w:color w:val="222222"/>
          <w:sz w:val="28"/>
          <w:szCs w:val="28"/>
        </w:rPr>
        <w:tab/>
      </w:r>
      <w:r>
        <w:rPr>
          <w:bCs/>
          <w:color w:val="222222"/>
          <w:sz w:val="28"/>
          <w:szCs w:val="28"/>
        </w:rPr>
        <w:tab/>
      </w:r>
      <w:r>
        <w:rPr>
          <w:bCs/>
          <w:color w:val="222222"/>
          <w:sz w:val="28"/>
          <w:szCs w:val="28"/>
        </w:rPr>
        <w:tab/>
        <w:t xml:space="preserve">       АШ ООГО ДОСААФ России</w:t>
      </w:r>
    </w:p>
    <w:p w:rsidR="00F937AD" w:rsidRDefault="00F937AD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/>
        <w:ind w:firstLine="439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ab/>
      </w:r>
      <w:r>
        <w:rPr>
          <w:bCs/>
          <w:color w:val="222222"/>
          <w:sz w:val="28"/>
          <w:szCs w:val="28"/>
        </w:rPr>
        <w:tab/>
      </w:r>
      <w:r>
        <w:rPr>
          <w:bCs/>
          <w:color w:val="222222"/>
          <w:sz w:val="28"/>
          <w:szCs w:val="28"/>
        </w:rPr>
        <w:tab/>
      </w:r>
    </w:p>
    <w:p w:rsidR="00F937AD" w:rsidRPr="00D12705" w:rsidRDefault="00F937AD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/>
        <w:ind w:firstLine="4394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ab/>
      </w:r>
      <w:r>
        <w:rPr>
          <w:bCs/>
          <w:color w:val="222222"/>
          <w:sz w:val="28"/>
          <w:szCs w:val="28"/>
        </w:rPr>
        <w:tab/>
      </w:r>
      <w:r>
        <w:rPr>
          <w:bCs/>
          <w:color w:val="222222"/>
          <w:sz w:val="28"/>
          <w:szCs w:val="28"/>
        </w:rPr>
        <w:tab/>
        <w:t>_____________Филатов Э. В.</w:t>
      </w:r>
    </w:p>
    <w:p w:rsidR="00F937AD" w:rsidRDefault="00F937AD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5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   «_</w:t>
      </w:r>
      <w:proofErr w:type="gramStart"/>
      <w:r>
        <w:rPr>
          <w:bCs/>
          <w:color w:val="222222"/>
          <w:sz w:val="28"/>
          <w:szCs w:val="28"/>
        </w:rPr>
        <w:t>_»_</w:t>
      </w:r>
      <w:proofErr w:type="gramEnd"/>
      <w:r>
        <w:rPr>
          <w:bCs/>
          <w:color w:val="222222"/>
          <w:sz w:val="28"/>
          <w:szCs w:val="28"/>
        </w:rPr>
        <w:t>________</w:t>
      </w:r>
      <w:r w:rsidRPr="00D12705">
        <w:rPr>
          <w:bCs/>
          <w:color w:val="222222"/>
          <w:sz w:val="28"/>
          <w:szCs w:val="28"/>
        </w:rPr>
        <w:t>201</w:t>
      </w:r>
      <w:r>
        <w:rPr>
          <w:bCs/>
          <w:color w:val="222222"/>
          <w:sz w:val="28"/>
          <w:szCs w:val="28"/>
        </w:rPr>
        <w:t xml:space="preserve">_ </w:t>
      </w:r>
      <w:r w:rsidRPr="00D12705">
        <w:rPr>
          <w:bCs/>
          <w:color w:val="222222"/>
          <w:sz w:val="28"/>
          <w:szCs w:val="28"/>
        </w:rPr>
        <w:t>г.</w:t>
      </w:r>
    </w:p>
    <w:p w:rsidR="00344C35" w:rsidRDefault="00344C35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5"/>
        <w:jc w:val="center"/>
        <w:rPr>
          <w:bCs/>
          <w:color w:val="222222"/>
          <w:sz w:val="28"/>
          <w:szCs w:val="28"/>
        </w:rPr>
      </w:pPr>
    </w:p>
    <w:p w:rsidR="00344C35" w:rsidRDefault="00344C35" w:rsidP="00F937AD">
      <w:pPr>
        <w:pStyle w:val="a3"/>
        <w:shd w:val="clear" w:color="auto" w:fill="FFFFFF"/>
        <w:tabs>
          <w:tab w:val="left" w:pos="4536"/>
        </w:tabs>
        <w:spacing w:before="0" w:beforeAutospacing="0" w:after="150" w:afterAutospacing="0" w:line="360" w:lineRule="auto"/>
        <w:ind w:firstLine="4395"/>
        <w:jc w:val="center"/>
        <w:rPr>
          <w:bCs/>
          <w:color w:val="222222"/>
          <w:sz w:val="28"/>
          <w:szCs w:val="28"/>
        </w:rPr>
      </w:pPr>
    </w:p>
    <w:p w:rsidR="00B617A8" w:rsidRDefault="00D531D5" w:rsidP="00D531D5">
      <w:pPr>
        <w:pStyle w:val="a4"/>
        <w:tabs>
          <w:tab w:val="left" w:pos="1276"/>
        </w:tabs>
        <w:spacing w:line="360" w:lineRule="auto"/>
        <w:ind w:left="1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D531D5" w:rsidRDefault="00D531D5" w:rsidP="00D531D5">
      <w:pPr>
        <w:pStyle w:val="a4"/>
        <w:tabs>
          <w:tab w:val="left" w:pos="1276"/>
        </w:tabs>
        <w:spacing w:line="360" w:lineRule="auto"/>
        <w:ind w:left="1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531D5">
        <w:rPr>
          <w:rFonts w:ascii="Times New Roman" w:hAnsi="Times New Roman" w:cs="Times New Roman"/>
          <w:b/>
          <w:sz w:val="28"/>
          <w:szCs w:val="28"/>
        </w:rPr>
        <w:t>охране труда для работников ПОУ Мичуринская АШ ООГО ДОСААФ России.</w:t>
      </w:r>
    </w:p>
    <w:p w:rsidR="00D531D5" w:rsidRDefault="00D531D5" w:rsidP="00D531D5">
      <w:pPr>
        <w:pStyle w:val="a4"/>
        <w:tabs>
          <w:tab w:val="left" w:pos="1276"/>
        </w:tabs>
        <w:spacing w:line="360" w:lineRule="auto"/>
        <w:ind w:left="1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1D5" w:rsidRDefault="00D531D5" w:rsidP="00D531D5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D531D5" w:rsidRDefault="00D531D5" w:rsidP="00D531D5">
      <w:pPr>
        <w:pStyle w:val="a4"/>
        <w:numPr>
          <w:ilvl w:val="1"/>
          <w:numId w:val="7"/>
        </w:numPr>
        <w:tabs>
          <w:tab w:val="left" w:pos="1276"/>
        </w:tabs>
        <w:spacing w:line="36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самостоятельной работе допускаются работники, прошедшие медицинское освидетельствование, вводный инструктаж, первичный инструктаж на рабочем месте, обучение на рабочем месте.</w:t>
      </w:r>
    </w:p>
    <w:p w:rsidR="00D531D5" w:rsidRPr="00D531D5" w:rsidRDefault="00D531D5" w:rsidP="00D531D5">
      <w:pPr>
        <w:pStyle w:val="a4"/>
        <w:numPr>
          <w:ilvl w:val="1"/>
          <w:numId w:val="7"/>
        </w:numPr>
        <w:tabs>
          <w:tab w:val="left" w:pos="1276"/>
        </w:tabs>
        <w:spacing w:line="36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31D5" w:rsidRDefault="00D531D5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только ту работу, которая соответствует его квалификации и предусмотрена должностной инструкцией.</w:t>
      </w:r>
    </w:p>
    <w:p w:rsidR="00D531D5" w:rsidRDefault="00D531D5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правила внутреннего трудового распорядка.</w:t>
      </w:r>
    </w:p>
    <w:p w:rsidR="00D531D5" w:rsidRDefault="00D531D5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требования охраны труда.</w:t>
      </w:r>
    </w:p>
    <w:p w:rsidR="00D531D5" w:rsidRDefault="00D531D5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</w:t>
      </w:r>
      <w:bookmarkStart w:id="0" w:name="_GoBack"/>
      <w:bookmarkEnd w:id="0"/>
    </w:p>
    <w:p w:rsidR="00A83D54" w:rsidRDefault="00A83D54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Проходить обучение безопасным методам и приемам выполнения работ, и оказанию первой помощи пострадавшим на производстве, инструктаж по охране труда, проверку знаний требований охраны труда.</w:t>
      </w:r>
    </w:p>
    <w:p w:rsidR="00A83D54" w:rsidRDefault="00A83D54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</w:t>
      </w:r>
    </w:p>
    <w:p w:rsidR="00A83D54" w:rsidRDefault="00A83D54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оказывать первую помощь пострадавшим от электрического тока и при других несчастных случаях.</w:t>
      </w:r>
    </w:p>
    <w:p w:rsidR="00A83D54" w:rsidRDefault="00A83D54" w:rsidP="00D531D5">
      <w:pPr>
        <w:pStyle w:val="a4"/>
        <w:numPr>
          <w:ilvl w:val="2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применять первичные средства пожаротушения.</w:t>
      </w:r>
    </w:p>
    <w:p w:rsidR="00A83D54" w:rsidRDefault="00A83D54" w:rsidP="00A83D54">
      <w:pPr>
        <w:pStyle w:val="a4"/>
        <w:numPr>
          <w:ilvl w:val="1"/>
          <w:numId w:val="7"/>
        </w:numPr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работе на работника могут оказывать действие следующие опасные производственные факторы</w:t>
      </w:r>
      <w:r w:rsidRPr="00A83D54">
        <w:rPr>
          <w:rFonts w:ascii="Times New Roman" w:hAnsi="Times New Roman" w:cs="Times New Roman"/>
          <w:sz w:val="28"/>
          <w:szCs w:val="28"/>
        </w:rPr>
        <w:t>:</w:t>
      </w:r>
    </w:p>
    <w:p w:rsidR="007E7FFE" w:rsidRPr="007E7FFE" w:rsidRDefault="007E7FFE" w:rsidP="007E7FFE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t>- повышенные уровни электромагнитного излучения;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повышенный уровень шума;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повышенный или пониженный уровень освещённости;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повышенная яркость светового изображения;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повышенное значение напряжения в электрической цепи, замыкание которой может произойти через тело человека;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напряжение зрения, внимания, длительные статические нагрузки;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физические нагрузки (вынужденная поза, длительная статическая нагрузка);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движущиеся машины и механизмы.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1.4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до 3 часов за рабочую смену при условии соблюдения установленных гигиенических требований.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1.5 </w:t>
      </w:r>
      <w:proofErr w:type="gramStart"/>
      <w:r w:rsidRPr="007E7FFE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7E7FFE">
        <w:rPr>
          <w:rFonts w:ascii="Times New Roman" w:hAnsi="Times New Roman"/>
          <w:color w:val="333333"/>
          <w:sz w:val="28"/>
          <w:szCs w:val="28"/>
        </w:rPr>
        <w:t xml:space="preserve"> случаях </w:t>
      </w:r>
      <w:proofErr w:type="spellStart"/>
      <w:r w:rsidRPr="007E7FFE">
        <w:rPr>
          <w:rFonts w:ascii="Times New Roman" w:hAnsi="Times New Roman"/>
          <w:color w:val="333333"/>
          <w:sz w:val="28"/>
          <w:szCs w:val="28"/>
        </w:rPr>
        <w:t>травмирования</w:t>
      </w:r>
      <w:proofErr w:type="spellEnd"/>
      <w:r w:rsidRPr="007E7FFE">
        <w:rPr>
          <w:rFonts w:ascii="Times New Roman" w:hAnsi="Times New Roman"/>
          <w:color w:val="333333"/>
          <w:sz w:val="28"/>
          <w:szCs w:val="28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1.6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7E7FFE" w:rsidRPr="007E7FFE" w:rsidRDefault="007E7FFE" w:rsidP="007E7FFE">
      <w:pPr>
        <w:pStyle w:val="a4"/>
        <w:shd w:val="clear" w:color="auto" w:fill="FFFFFF"/>
        <w:spacing w:after="0" w:line="315" w:lineRule="atLeast"/>
        <w:ind w:left="360"/>
        <w:rPr>
          <w:rFonts w:ascii="Times New Roman" w:hAnsi="Times New Roman"/>
          <w:b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</w:r>
      <w:r w:rsidRPr="007E7FFE">
        <w:rPr>
          <w:rFonts w:ascii="Times New Roman" w:hAnsi="Times New Roman"/>
          <w:b/>
          <w:color w:val="333333"/>
          <w:sz w:val="28"/>
          <w:szCs w:val="28"/>
        </w:rPr>
        <w:t xml:space="preserve">                 2. Требования охраны труда перед началом работы</w:t>
      </w:r>
    </w:p>
    <w:p w:rsidR="007E7FFE" w:rsidRPr="007E7FFE" w:rsidRDefault="007E7FFE" w:rsidP="007E7FF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  <w:t>2.1. Каждый работник перед началом работы обязан: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2.1.1. При необходимости проветрить помещение, устранить повышенную </w:t>
      </w:r>
      <w:r w:rsidRPr="007E7FFE">
        <w:rPr>
          <w:rFonts w:ascii="Times New Roman" w:hAnsi="Times New Roman"/>
          <w:color w:val="333333"/>
          <w:sz w:val="28"/>
          <w:szCs w:val="28"/>
        </w:rPr>
        <w:lastRenderedPageBreak/>
        <w:t>подвижность воздуха (сквозняки) и т.д.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2.1.2. Осмотреть и привести в порядок рабочее место.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2.1.3. Отрегулировать освещенность на рабочем месте и убедиться в ее достаточности.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2.1.4. Проверить правильность установки стола, стула, подставки для ног.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2.1.5. Проверить правильность подключения оборудования к сети.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2.1.6. Проверить исправность проводов питания и отсутствие оголенных участков проводов.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2.1.7. Убедиться в наличии заземления системного блока, монитора и защитного экрана.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2.1.8. Протереть салфеткой поверхность экрана и защитного фильтра.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2.1.9. Проверить правильность угла наклона экрана, положение клавиатуры, положение “мыши” на специальном коврике, расположение элементов компьютера в соответствии с требованиями эргономики и в целях исключения неудобных поз и длительных напряжений тела, при необходимости произвести регулировку рабочего стола и кресла.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2.1.10. Включить питание ПЭВМ, соблюдая последовательность: сетевой фильтр, монитор, периферийные устройства, процессор.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2.2 Работнику не разрешается приступать к работе в случае обнаружения неисправности оборудования и протирать влажной салфеткой электрооборудование, находящееся под напряжением (</w:t>
      </w:r>
      <w:proofErr w:type="spellStart"/>
      <w:r w:rsidRPr="007E7FFE">
        <w:rPr>
          <w:rFonts w:ascii="Times New Roman" w:hAnsi="Times New Roman"/>
          <w:color w:val="333333"/>
          <w:sz w:val="28"/>
          <w:szCs w:val="28"/>
        </w:rPr>
        <w:t>электровилка</w:t>
      </w:r>
      <w:proofErr w:type="spellEnd"/>
      <w:r w:rsidRPr="007E7FFE">
        <w:rPr>
          <w:rFonts w:ascii="Times New Roman" w:hAnsi="Times New Roman"/>
          <w:color w:val="333333"/>
          <w:sz w:val="28"/>
          <w:szCs w:val="28"/>
        </w:rPr>
        <w:t xml:space="preserve"> вставлена в розетку).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2.3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оборудования. 3. Требования охраны труда во время работы.</w:t>
      </w:r>
    </w:p>
    <w:p w:rsidR="007E7FFE" w:rsidRPr="007E7FFE" w:rsidRDefault="007E7FFE" w:rsidP="007E7FFE">
      <w:pPr>
        <w:pStyle w:val="a4"/>
        <w:shd w:val="clear" w:color="auto" w:fill="FFFFFF"/>
        <w:spacing w:after="0" w:line="315" w:lineRule="atLeast"/>
        <w:ind w:left="360"/>
        <w:rPr>
          <w:rFonts w:ascii="Times New Roman" w:hAnsi="Times New Roman"/>
          <w:b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</w:r>
      <w:r w:rsidRPr="007E7FFE">
        <w:rPr>
          <w:rFonts w:ascii="Times New Roman" w:hAnsi="Times New Roman"/>
          <w:b/>
          <w:color w:val="333333"/>
          <w:sz w:val="28"/>
          <w:szCs w:val="28"/>
        </w:rPr>
        <w:t xml:space="preserve">                      3. Требования охраны труда во время работы.</w:t>
      </w:r>
    </w:p>
    <w:p w:rsidR="007E7FFE" w:rsidRPr="007E7FFE" w:rsidRDefault="007E7FFE" w:rsidP="007E7FF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  <w:t>3.1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3.2 При работе с ПЭВМ: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3.2.1 Соблюдать установленные режимы рабочего времени, регламентированные перерывы в работе и выполнять в </w:t>
      </w:r>
      <w:proofErr w:type="spellStart"/>
      <w:r w:rsidRPr="007E7FFE">
        <w:rPr>
          <w:rFonts w:ascii="Times New Roman" w:hAnsi="Times New Roman"/>
          <w:color w:val="333333"/>
          <w:sz w:val="28"/>
          <w:szCs w:val="28"/>
        </w:rPr>
        <w:t>физкультпаузах</w:t>
      </w:r>
      <w:proofErr w:type="spellEnd"/>
      <w:r w:rsidRPr="007E7FFE">
        <w:rPr>
          <w:rFonts w:ascii="Times New Roman" w:hAnsi="Times New Roman"/>
          <w:color w:val="333333"/>
          <w:sz w:val="28"/>
          <w:szCs w:val="28"/>
        </w:rPr>
        <w:t xml:space="preserve"> рекомендованные упражнения для глаз, шеи, рук, туловища, ног.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3.2.2 Соблюдать расстояние от глаз до экрана в пределах 60-70 см, но не ближе 50 см с учётом размеров алфавитно-цифровых знаков и символов.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3.3 Работнику при работе на ПК запрещается: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касаться одновременно экрана монитора и клавиатуры.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прикасаться к задней панели системного блока (процессора) при включенном питании.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переключать разъёмы интерфейсных кабелей периферийных устройств при включенном питании.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- допускать попадание влаги на поверхность системного блока </w:t>
      </w:r>
      <w:r w:rsidRPr="007E7FFE">
        <w:rPr>
          <w:rFonts w:ascii="Times New Roman" w:hAnsi="Times New Roman"/>
          <w:color w:val="333333"/>
          <w:sz w:val="28"/>
          <w:szCs w:val="28"/>
        </w:rPr>
        <w:lastRenderedPageBreak/>
        <w:t>(процессора), монитора, рабочую поверхность клавиатуры, дисководов, принтеров и других устройств.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производить самостоятельное вскрытие и ремонт оборудования.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3.4 Работник обязан отключить ПК от электросети: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обнаружении неисправности;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внезапном снятии напряжения электросети;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во время чистки и уборки оборудования.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3.5 Продолжительность непрерывной работы с ПЭВМ без регламентированного перерыва не должна превышать 2 часов.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3.6 При работе на копировально-множительном оборудовании: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работать только с закрытой крышкой, прижимающей копируемые материалы;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расположении оборудования в кабинете работать не более 2 часов в день;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попадании тонера на кожу – немедленно смыть его водой с мылом, при попадании в глаза – немедленно промыть глаза большим количеством воды в течении 15 минут и обратиться к врачу;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возникновении раздражения глаз, носоглотки или покраснения кожи необходимо прекратить копирование.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3.7 При работе на копировально-множительном оборудовании запрещается: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освобождать заевшую бумагу при включенном питании;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выключать оборудование, не дожидаясь его автоматического отключения;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производить самостоятельное вскрытие и ремонт копировально-множительного устройства;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класть и ставить на копировально-множительный аппарат посторонние предметы, подвергать его механическим воздействиям;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оставлять включенный в электросеть и работающее копировально-множительное устройство без присмотра.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3.8 При эксплуатации электроприборов не допускается: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оставлять включенные электроприборы без надзора (кроме факса и холодильника);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ударять по электроприборам, дергать за шнур питания для их отключения;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снимать ограждения, производить ремонт оборудования;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допускать касания кабеля с горячими или теплыми предметами;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ставить на сетевой кабель посторонние предметы и перекручивать его;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допускать попадание влаги на поверхность электроприборов;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разрешать работать на оборудовании лицам, не имеющим допуска к работе на нем.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3.9 При обнаружении постороннего напряжения на оборудовании, во всех случаях обрыва проводов питания, неисправности заземления и других повреждений, появления гари, задымления немедленно отключить питание и сообщить об аварийной ситуации руководителю.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</w:r>
      <w:r w:rsidRPr="007E7FFE">
        <w:rPr>
          <w:rFonts w:ascii="Times New Roman" w:hAnsi="Times New Roman"/>
          <w:color w:val="333333"/>
          <w:sz w:val="28"/>
          <w:szCs w:val="28"/>
        </w:rPr>
        <w:lastRenderedPageBreak/>
        <w:t>Не приступать к работе до устранения неисправностей.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3.10 При нахождении в помещениях и на территории предприятий и организаций работник обязан: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ознакомиться с действующими правилами безопасности, со схемами движения по территории и помещениям и выполнять их требования;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ходить по лестничным маршам, держась за перила, при пользовании лифтом – соблюдать правила пользования лифтом.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При этом работнику запрещается: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стоять и проходить под грузом, перемещаемым грузоподъемным механизмом, под настилами лесов и приставными лестницами;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заходить в опасные зоны производства, действия машин, механизмов, оборудования, за ограждения;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ходить без надобности по территории и помещениям, отвлекаться от работы самому и отвлекать других;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отключать блокировки, сигнализации и другие предохранительные и защитные приспособления и устройства;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разжигать костры, производить огневые работы в помещениях и на территории предприятия (организации), курить вне специально обозначенных и оборудованных местах;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открывать двери электроустановок, открывать или снимать защитные кожухи, ограждения;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пить воду, предназначенную для промышленных целей; включать или выключать рубильники, автоматы, открывать или закрывать краны, задвижки, на которых вывешены предупредительные или запрещающие знаки, снимать знаки.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3.11 При передвижении пешком выполнять правила дорожного движения для пешеходов: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двигаться по тротуарам или пешеходным дорожкам, а при их отсутствии - по обочинам или идти в один ряд по краю проезжей части. Вне населенных пунктов при движении по проезжей части пешеходы должны идти навстречу движению транспортных средств;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безопасен;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- пешеходы, не успевшие закончить переход, должны остановиться на </w:t>
      </w:r>
      <w:r w:rsidRPr="007E7FFE">
        <w:rPr>
          <w:rFonts w:ascii="Times New Roman" w:hAnsi="Times New Roman"/>
          <w:color w:val="333333"/>
          <w:sz w:val="28"/>
          <w:szCs w:val="28"/>
        </w:rPr>
        <w:lastRenderedPageBreak/>
        <w:t>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3.12 При передвижении на служебной автомашине или маршрутном транспортном средстве необходимо выполнять правила дорожного движения для пассажира: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 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посадку и высадку производить со стороны тротуара или обочины и только после полной остановки транспортного средства. 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Если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Пассажирам запрещается: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отвлекать водителя от управления транспортным средством во время его движения; 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при поездке на грузовом автомобиле с бортовой платформой стоять, сидеть на бортах или на грузе выше бортов; 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- открывать двери транспортного средства во время его движения.</w:t>
      </w:r>
    </w:p>
    <w:p w:rsidR="007E7FFE" w:rsidRPr="007E7FFE" w:rsidRDefault="007E7FFE" w:rsidP="007E7FFE">
      <w:pPr>
        <w:pStyle w:val="a4"/>
        <w:shd w:val="clear" w:color="auto" w:fill="FFFFFF"/>
        <w:spacing w:after="0" w:line="315" w:lineRule="atLeast"/>
        <w:ind w:left="360"/>
        <w:rPr>
          <w:rFonts w:ascii="Times New Roman" w:hAnsi="Times New Roman"/>
          <w:b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                  </w:t>
      </w:r>
      <w:r w:rsidRPr="007E7FFE">
        <w:rPr>
          <w:rFonts w:ascii="Times New Roman" w:hAnsi="Times New Roman"/>
          <w:b/>
          <w:color w:val="333333"/>
          <w:sz w:val="28"/>
          <w:szCs w:val="28"/>
        </w:rPr>
        <w:t>4. Требования охраны труда в аварийных ситуациях</w:t>
      </w:r>
    </w:p>
    <w:p w:rsidR="007E7FFE" w:rsidRPr="007E7FFE" w:rsidRDefault="007E7FFE" w:rsidP="007E7FF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  <w:t>4.1 При возникновении аварий и ситуаций, которые могут привести к авариям и несчастным случаям, необходимо: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4.1.1 Немедленно прекратить работы и известить непосредственного руководителя.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4.1.2 Под руководством руководителя оперативно принять меры по устранению причин аварий или ситуаций, которые могут привести к авариям или несчастным случаям.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4.2 При возникновении пожара, задымлении: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4.2.2 Открыть запасные выходы из здания, обесточить электропитание, закрыть окна и прикрыть двери.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4.2.3 Приступить к тушению пожара первичными средствами </w:t>
      </w:r>
      <w:r w:rsidRPr="007E7FFE">
        <w:rPr>
          <w:rFonts w:ascii="Times New Roman" w:hAnsi="Times New Roman"/>
          <w:color w:val="333333"/>
          <w:sz w:val="28"/>
          <w:szCs w:val="28"/>
        </w:rPr>
        <w:lastRenderedPageBreak/>
        <w:t>пожаротушения, если это не сопряжено с риском для жизни.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4.2.4 Организовать встречу пожарной команды.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4.2.5 Покинуть здание и находиться в зоне эвакуации.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4.3 При несчастном случае: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4.3.1 Немедленно организовать первую помощь пострадавшему и при необходимости доставку его в медицинскую организацию.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4.3.2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4.3.3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</w:t>
      </w:r>
    </w:p>
    <w:p w:rsidR="007E7FFE" w:rsidRPr="007E7FFE" w:rsidRDefault="007E7FFE" w:rsidP="007E7FFE">
      <w:pPr>
        <w:pStyle w:val="a4"/>
        <w:shd w:val="clear" w:color="auto" w:fill="FFFFFF"/>
        <w:spacing w:after="0" w:line="315" w:lineRule="atLeast"/>
        <w:ind w:left="360"/>
        <w:rPr>
          <w:rFonts w:ascii="Times New Roman" w:hAnsi="Times New Roman"/>
          <w:b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</w:r>
      <w:r w:rsidRPr="007E7FFE">
        <w:rPr>
          <w:rFonts w:ascii="Times New Roman" w:hAnsi="Times New Roman"/>
          <w:b/>
          <w:color w:val="333333"/>
          <w:sz w:val="28"/>
          <w:szCs w:val="28"/>
        </w:rPr>
        <w:t xml:space="preserve">                           5. Требования охраны труда по окончании работы</w:t>
      </w:r>
    </w:p>
    <w:p w:rsidR="007E7FFE" w:rsidRPr="007E7FFE" w:rsidRDefault="007E7FFE" w:rsidP="007E7FFE">
      <w:pPr>
        <w:pStyle w:val="a4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hAnsi="Times New Roman"/>
          <w:color w:val="333333"/>
          <w:sz w:val="28"/>
          <w:szCs w:val="28"/>
        </w:rPr>
      </w:pPr>
      <w:r w:rsidRPr="007E7FFE">
        <w:rPr>
          <w:rFonts w:ascii="Times New Roman" w:hAnsi="Times New Roman"/>
          <w:color w:val="333333"/>
          <w:sz w:val="28"/>
          <w:szCs w:val="28"/>
        </w:rPr>
        <w:br/>
        <w:t xml:space="preserve">5.1 После окончания работы необходимо:  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5.1.1 Привести в порядок рабочее место.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5.1.2 Отключить приборы и оборудование за исключением работающего в ждущем режиме (факс, сигнализация и т.п.).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5.1.3 О замеченных во время работы неисправностях и неполадках доложить руководителю.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5.2.4 Выключить питание системного блока (процессора).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5.2.5 Выключить питание всех периферийных устройств.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5.2.6 Отключить блок питания. </w:t>
      </w:r>
      <w:r w:rsidRPr="007E7FFE">
        <w:rPr>
          <w:rFonts w:ascii="Times New Roman" w:hAnsi="Times New Roman"/>
          <w:color w:val="333333"/>
          <w:sz w:val="28"/>
          <w:szCs w:val="28"/>
        </w:rPr>
        <w:br/>
        <w:t>5.3 Работник обязан по окончанию работы (при длительных перерывах более одного часа) или, уходя с работы, вынуть исправную вилку из исправной розетки, отключить электроэнергию.</w:t>
      </w:r>
    </w:p>
    <w:sectPr w:rsidR="007E7FFE" w:rsidRPr="007E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539"/>
    <w:multiLevelType w:val="hybridMultilevel"/>
    <w:tmpl w:val="5C187FA6"/>
    <w:lvl w:ilvl="0" w:tplc="96E0B3BA">
      <w:start w:val="1"/>
      <w:numFmt w:val="bullet"/>
      <w:lvlText w:val="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" w15:restartNumberingAfterBreak="0">
    <w:nsid w:val="48650312"/>
    <w:multiLevelType w:val="hybridMultilevel"/>
    <w:tmpl w:val="5D38B878"/>
    <w:lvl w:ilvl="0" w:tplc="7046AA5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7C4915"/>
    <w:multiLevelType w:val="multilevel"/>
    <w:tmpl w:val="40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A47ACB"/>
    <w:multiLevelType w:val="multilevel"/>
    <w:tmpl w:val="70DE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E83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B122A7"/>
    <w:multiLevelType w:val="hybridMultilevel"/>
    <w:tmpl w:val="27740970"/>
    <w:lvl w:ilvl="0" w:tplc="0419000F">
      <w:start w:val="1"/>
      <w:numFmt w:val="decimal"/>
      <w:lvlText w:val="%1."/>
      <w:lvlJc w:val="left"/>
      <w:pPr>
        <w:ind w:left="2426" w:hanging="360"/>
      </w:pPr>
    </w:lvl>
    <w:lvl w:ilvl="1" w:tplc="04190019" w:tentative="1">
      <w:start w:val="1"/>
      <w:numFmt w:val="lowerLetter"/>
      <w:lvlText w:val="%2."/>
      <w:lvlJc w:val="left"/>
      <w:pPr>
        <w:ind w:left="3146" w:hanging="360"/>
      </w:pPr>
    </w:lvl>
    <w:lvl w:ilvl="2" w:tplc="0419001B" w:tentative="1">
      <w:start w:val="1"/>
      <w:numFmt w:val="lowerRoman"/>
      <w:lvlText w:val="%3."/>
      <w:lvlJc w:val="right"/>
      <w:pPr>
        <w:ind w:left="3866" w:hanging="180"/>
      </w:pPr>
    </w:lvl>
    <w:lvl w:ilvl="3" w:tplc="0419000F" w:tentative="1">
      <w:start w:val="1"/>
      <w:numFmt w:val="decimal"/>
      <w:lvlText w:val="%4."/>
      <w:lvlJc w:val="left"/>
      <w:pPr>
        <w:ind w:left="4586" w:hanging="360"/>
      </w:pPr>
    </w:lvl>
    <w:lvl w:ilvl="4" w:tplc="04190019" w:tentative="1">
      <w:start w:val="1"/>
      <w:numFmt w:val="lowerLetter"/>
      <w:lvlText w:val="%5."/>
      <w:lvlJc w:val="left"/>
      <w:pPr>
        <w:ind w:left="5306" w:hanging="360"/>
      </w:pPr>
    </w:lvl>
    <w:lvl w:ilvl="5" w:tplc="0419001B" w:tentative="1">
      <w:start w:val="1"/>
      <w:numFmt w:val="lowerRoman"/>
      <w:lvlText w:val="%6."/>
      <w:lvlJc w:val="right"/>
      <w:pPr>
        <w:ind w:left="6026" w:hanging="180"/>
      </w:pPr>
    </w:lvl>
    <w:lvl w:ilvl="6" w:tplc="0419000F" w:tentative="1">
      <w:start w:val="1"/>
      <w:numFmt w:val="decimal"/>
      <w:lvlText w:val="%7."/>
      <w:lvlJc w:val="left"/>
      <w:pPr>
        <w:ind w:left="6746" w:hanging="360"/>
      </w:pPr>
    </w:lvl>
    <w:lvl w:ilvl="7" w:tplc="04190019" w:tentative="1">
      <w:start w:val="1"/>
      <w:numFmt w:val="lowerLetter"/>
      <w:lvlText w:val="%8."/>
      <w:lvlJc w:val="left"/>
      <w:pPr>
        <w:ind w:left="7466" w:hanging="360"/>
      </w:pPr>
    </w:lvl>
    <w:lvl w:ilvl="8" w:tplc="0419001B" w:tentative="1">
      <w:start w:val="1"/>
      <w:numFmt w:val="lowerRoman"/>
      <w:lvlText w:val="%9."/>
      <w:lvlJc w:val="right"/>
      <w:pPr>
        <w:ind w:left="8186" w:hanging="180"/>
      </w:pPr>
    </w:lvl>
  </w:abstractNum>
  <w:abstractNum w:abstractNumId="6" w15:restartNumberingAfterBreak="0">
    <w:nsid w:val="66423017"/>
    <w:multiLevelType w:val="multilevel"/>
    <w:tmpl w:val="5C7A2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D"/>
    <w:rsid w:val="00344C35"/>
    <w:rsid w:val="004A12E8"/>
    <w:rsid w:val="0062517E"/>
    <w:rsid w:val="00755969"/>
    <w:rsid w:val="007E7FFE"/>
    <w:rsid w:val="00A83D54"/>
    <w:rsid w:val="00B617A8"/>
    <w:rsid w:val="00D531D5"/>
    <w:rsid w:val="00F9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21952"/>
  <w15:chartTrackingRefBased/>
  <w15:docId w15:val="{2DC36197-12AC-4487-BB01-F7C9BC53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Desktop/media/image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Yuri</cp:lastModifiedBy>
  <cp:revision>5</cp:revision>
  <dcterms:created xsi:type="dcterms:W3CDTF">2017-05-20T10:11:00Z</dcterms:created>
  <dcterms:modified xsi:type="dcterms:W3CDTF">2017-05-23T04:48:00Z</dcterms:modified>
</cp:coreProperties>
</file>